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AE6B91" w:rsidRPr="00D54C8E" w:rsidRDefault="00D54C8E" w:rsidP="00D54C8E">
      <w:pPr>
        <w:pStyle w:val="ConsPlusNonformat"/>
        <w:spacing w:line="276" w:lineRule="auto"/>
        <w:ind w:left="-709" w:right="-143" w:firstLine="567"/>
        <w:jc w:val="both"/>
        <w:rPr>
          <w:rFonts w:asciiTheme="minorHAnsi" w:hAnsiTheme="minorHAnsi"/>
          <w:sz w:val="28"/>
          <w:szCs w:val="28"/>
        </w:rPr>
      </w:pPr>
      <w:r w:rsidRPr="00D54C8E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Pr="00D54C8E">
        <w:rPr>
          <w:rFonts w:asciiTheme="minorHAnsi" w:hAnsiTheme="minorHAnsi"/>
          <w:sz w:val="28"/>
          <w:szCs w:val="28"/>
        </w:rPr>
        <w:t>Положении</w:t>
      </w:r>
      <w:proofErr w:type="gramEnd"/>
      <w:r w:rsidRPr="00D54C8E">
        <w:rPr>
          <w:rFonts w:asciiTheme="minorHAnsi" w:hAnsiTheme="minorHAnsi"/>
          <w:sz w:val="28"/>
          <w:szCs w:val="28"/>
        </w:rPr>
        <w:t xml:space="preserve"> о муниципальном  контроле в области охраны и использования особо охраняемых природных территорий на территории муниципального образования городской округ город Нижний Новгород»</w:t>
      </w: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rFonts w:ascii="Calibri" w:eastAsia="Times New Roman" w:hAnsi="Calibri" w:cs="Times New Roman"/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rFonts w:ascii="Calibri" w:eastAsia="Times New Roman" w:hAnsi="Calibri" w:cs="Times New Roman"/>
          <w:color w:val="000000"/>
          <w:sz w:val="28"/>
          <w:szCs w:val="28"/>
        </w:rPr>
        <w:t xml:space="preserve"> от 11 июня 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>2021</w:t>
      </w:r>
      <w:r w:rsidR="0051709C" w:rsidRPr="00BC247B">
        <w:rPr>
          <w:rFonts w:ascii="Calibri" w:eastAsia="Times New Roman" w:hAnsi="Calibri" w:cs="Times New Roman"/>
          <w:color w:val="000000"/>
          <w:sz w:val="28"/>
          <w:szCs w:val="28"/>
        </w:rPr>
        <w:t xml:space="preserve"> года № 170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51709C" w:rsidRPr="00BC247B"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51709C" w:rsidRPr="00BC247B">
        <w:rPr>
          <w:rFonts w:ascii="Calibri" w:eastAsia="Times New Roman" w:hAnsi="Calibri" w:cs="Times New Roman"/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 w:rsidR="0051709C">
        <w:rPr>
          <w:rFonts w:ascii="Calibri" w:eastAsia="Times New Roman" w:hAnsi="Calibri" w:cs="Times New Roman"/>
          <w:sz w:val="28"/>
          <w:szCs w:val="28"/>
        </w:rPr>
        <w:t>а также</w:t>
      </w:r>
      <w:proofErr w:type="gramEnd"/>
      <w:r w:rsidR="0051709C">
        <w:rPr>
          <w:rFonts w:ascii="Calibri" w:eastAsia="Times New Roman" w:hAnsi="Calibri" w:cs="Times New Roman"/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lastRenderedPageBreak/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38147F" w:rsidRPr="00D12A24" w:rsidRDefault="0038147F" w:rsidP="0038147F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38147F" w:rsidRPr="00D12A24" w:rsidRDefault="0038147F" w:rsidP="0038147F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D12A24">
        <w:rPr>
          <w:rFonts w:eastAsia="Times New Roman" w:cs="Times New Roman"/>
          <w:color w:val="000000"/>
          <w:sz w:val="28"/>
          <w:szCs w:val="28"/>
        </w:rPr>
        <w:t xml:space="preserve">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392B13" w:rsidRDefault="007A3C4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lastRenderedPageBreak/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C543EB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>Н</w:t>
      </w:r>
      <w:r w:rsidR="005D2318" w:rsidRPr="008E4B41">
        <w:rPr>
          <w:sz w:val="28"/>
          <w:szCs w:val="28"/>
        </w:rPr>
        <w:t xml:space="preserve">ачальник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820FD5" w:rsidRPr="008E4B41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  <w:t xml:space="preserve">  </w:t>
      </w:r>
      <w:r w:rsidR="0024793C" w:rsidRPr="008E4B41">
        <w:rPr>
          <w:sz w:val="28"/>
          <w:szCs w:val="28"/>
        </w:rPr>
        <w:t xml:space="preserve">      </w:t>
      </w:r>
      <w:r w:rsidR="008C6E89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    </w:t>
      </w:r>
      <w:r w:rsidR="00C039B8" w:rsidRPr="008E4B41">
        <w:rPr>
          <w:sz w:val="28"/>
          <w:szCs w:val="28"/>
        </w:rPr>
        <w:t xml:space="preserve">  </w:t>
      </w:r>
      <w:r w:rsidRPr="008E4B41">
        <w:rPr>
          <w:sz w:val="28"/>
          <w:szCs w:val="28"/>
        </w:rPr>
        <w:t xml:space="preserve">  </w:t>
      </w:r>
      <w:r w:rsidR="00C543EB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803A52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5D2318" w:rsidRPr="008E4B41">
        <w:rPr>
          <w:sz w:val="28"/>
          <w:szCs w:val="28"/>
        </w:rPr>
        <w:t xml:space="preserve"> </w:t>
      </w:r>
      <w:r w:rsidR="00C543EB" w:rsidRPr="008E4B41">
        <w:rPr>
          <w:sz w:val="28"/>
          <w:szCs w:val="28"/>
        </w:rPr>
        <w:t xml:space="preserve"> И.М.Соловьев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38147F">
      <w:footerReference w:type="default" r:id="rId7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59" w:rsidRDefault="00231F59" w:rsidP="00007D21">
      <w:pPr>
        <w:spacing w:after="0" w:line="240" w:lineRule="auto"/>
      </w:pPr>
      <w:r>
        <w:separator/>
      </w:r>
    </w:p>
  </w:endnote>
  <w:endnote w:type="continuationSeparator" w:id="0">
    <w:p w:rsidR="00231F59" w:rsidRDefault="00231F59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59" w:rsidRDefault="00231F59" w:rsidP="00007D21">
      <w:pPr>
        <w:spacing w:after="0" w:line="240" w:lineRule="auto"/>
      </w:pPr>
      <w:r>
        <w:separator/>
      </w:r>
    </w:p>
  </w:footnote>
  <w:footnote w:type="continuationSeparator" w:id="0">
    <w:p w:rsidR="00231F59" w:rsidRDefault="00231F59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8745D"/>
    <w:rsid w:val="000A795B"/>
    <w:rsid w:val="00140BFC"/>
    <w:rsid w:val="0014155E"/>
    <w:rsid w:val="00163641"/>
    <w:rsid w:val="001A27AB"/>
    <w:rsid w:val="001E31F4"/>
    <w:rsid w:val="00222DF6"/>
    <w:rsid w:val="00231F59"/>
    <w:rsid w:val="00234848"/>
    <w:rsid w:val="0024793C"/>
    <w:rsid w:val="002807D5"/>
    <w:rsid w:val="00291AA0"/>
    <w:rsid w:val="002A0FE5"/>
    <w:rsid w:val="002D0410"/>
    <w:rsid w:val="0030218B"/>
    <w:rsid w:val="00314CFF"/>
    <w:rsid w:val="00354B82"/>
    <w:rsid w:val="00354B84"/>
    <w:rsid w:val="003755EA"/>
    <w:rsid w:val="0038147F"/>
    <w:rsid w:val="00392B13"/>
    <w:rsid w:val="003F56A6"/>
    <w:rsid w:val="004102EE"/>
    <w:rsid w:val="00497E90"/>
    <w:rsid w:val="004A46F0"/>
    <w:rsid w:val="004B4E8F"/>
    <w:rsid w:val="0051709C"/>
    <w:rsid w:val="00520AF3"/>
    <w:rsid w:val="00536C51"/>
    <w:rsid w:val="00557EC7"/>
    <w:rsid w:val="00561663"/>
    <w:rsid w:val="0058502D"/>
    <w:rsid w:val="00597936"/>
    <w:rsid w:val="005A3BF1"/>
    <w:rsid w:val="005D2318"/>
    <w:rsid w:val="0060616C"/>
    <w:rsid w:val="00606289"/>
    <w:rsid w:val="00611214"/>
    <w:rsid w:val="006334B3"/>
    <w:rsid w:val="006E2C33"/>
    <w:rsid w:val="006E5569"/>
    <w:rsid w:val="0072358A"/>
    <w:rsid w:val="00790C54"/>
    <w:rsid w:val="007A3C44"/>
    <w:rsid w:val="00803A52"/>
    <w:rsid w:val="00820FD5"/>
    <w:rsid w:val="00824104"/>
    <w:rsid w:val="00852375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2344"/>
    <w:rsid w:val="00921EFF"/>
    <w:rsid w:val="00973B22"/>
    <w:rsid w:val="00986121"/>
    <w:rsid w:val="00997772"/>
    <w:rsid w:val="009E01BD"/>
    <w:rsid w:val="00A323A2"/>
    <w:rsid w:val="00AA001A"/>
    <w:rsid w:val="00AA122F"/>
    <w:rsid w:val="00AE6B91"/>
    <w:rsid w:val="00AF408C"/>
    <w:rsid w:val="00B31E0E"/>
    <w:rsid w:val="00B326E3"/>
    <w:rsid w:val="00B5035F"/>
    <w:rsid w:val="00B64481"/>
    <w:rsid w:val="00B7079E"/>
    <w:rsid w:val="00B72BC9"/>
    <w:rsid w:val="00B84DBC"/>
    <w:rsid w:val="00B868A6"/>
    <w:rsid w:val="00BB052B"/>
    <w:rsid w:val="00BB56E8"/>
    <w:rsid w:val="00C039B8"/>
    <w:rsid w:val="00C123A0"/>
    <w:rsid w:val="00C502AA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54C8E"/>
    <w:rsid w:val="00DC1332"/>
    <w:rsid w:val="00DD51F1"/>
    <w:rsid w:val="00E55652"/>
    <w:rsid w:val="00EB0EDF"/>
    <w:rsid w:val="00EE7A46"/>
    <w:rsid w:val="00EF2E16"/>
    <w:rsid w:val="00F12CA4"/>
    <w:rsid w:val="00F21A4C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4FFA-00C3-4187-8217-EB33A38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6</cp:revision>
  <cp:lastPrinted>2021-09-13T11:59:00Z</cp:lastPrinted>
  <dcterms:created xsi:type="dcterms:W3CDTF">2021-09-07T08:38:00Z</dcterms:created>
  <dcterms:modified xsi:type="dcterms:W3CDTF">2021-09-13T12:06:00Z</dcterms:modified>
</cp:coreProperties>
</file>